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DE5D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5D8D583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43874242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62B89" w14:textId="77777777" w:rsidR="00616639" w:rsidRDefault="006A119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D584F" w:rsidRPr="005D584F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 w:rsidR="0061663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584F" w:rsidRPr="005D584F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</w:t>
      </w:r>
      <w:bookmarkStart w:id="0" w:name="_Hlk92817355"/>
      <w:r w:rsidR="005D584F" w:rsidRPr="005D584F">
        <w:rPr>
          <w:rFonts w:ascii="Times New Roman" w:hAnsi="Times New Roman" w:cs="Times New Roman"/>
          <w:b/>
          <w:bCs/>
          <w:sz w:val="28"/>
          <w:szCs w:val="28"/>
        </w:rPr>
        <w:t>муниципальных правовых актов в части, касающейся расходных обязатель</w:t>
      </w:r>
      <w:proofErr w:type="gramStart"/>
      <w:r w:rsidR="005D584F" w:rsidRPr="005D584F">
        <w:rPr>
          <w:rFonts w:ascii="Times New Roman" w:hAnsi="Times New Roman" w:cs="Times New Roman"/>
          <w:b/>
          <w:bCs/>
          <w:sz w:val="28"/>
          <w:szCs w:val="28"/>
        </w:rPr>
        <w:t xml:space="preserve">ств </w:t>
      </w:r>
      <w:bookmarkEnd w:id="0"/>
      <w:r w:rsidR="00DB1D7B">
        <w:rPr>
          <w:rFonts w:ascii="Times New Roman" w:hAnsi="Times New Roman" w:cs="Times New Roman"/>
          <w:b/>
          <w:bCs/>
          <w:sz w:val="28"/>
          <w:szCs w:val="28"/>
        </w:rPr>
        <w:t>Зл</w:t>
      </w:r>
      <w:proofErr w:type="gramEnd"/>
      <w:r w:rsidR="00DB1D7B">
        <w:rPr>
          <w:rFonts w:ascii="Times New Roman" w:hAnsi="Times New Roman" w:cs="Times New Roman"/>
          <w:b/>
          <w:bCs/>
          <w:sz w:val="28"/>
          <w:szCs w:val="28"/>
        </w:rPr>
        <w:t>атоустовского городского округа</w:t>
      </w:r>
      <w:r w:rsidR="006166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99BF09" w14:textId="77777777" w:rsidR="00D82180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D834E9" w14:textId="4FEDB51B" w:rsidR="006A1190" w:rsidRPr="00494BC8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7C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</w:t>
      </w:r>
      <w:r w:rsidR="00A778F9" w:rsidRPr="00D5457C">
        <w:rPr>
          <w:rFonts w:ascii="Times New Roman" w:hAnsi="Times New Roman" w:cs="Times New Roman"/>
          <w:sz w:val="28"/>
          <w:szCs w:val="28"/>
        </w:rPr>
        <w:t>и</w:t>
      </w:r>
      <w:r w:rsidRPr="00D5457C">
        <w:rPr>
          <w:rFonts w:ascii="Times New Roman" w:hAnsi="Times New Roman" w:cs="Times New Roman"/>
          <w:sz w:val="28"/>
          <w:szCs w:val="28"/>
        </w:rPr>
        <w:t xml:space="preserve"> 9 </w:t>
      </w:r>
      <w:bookmarkStart w:id="1" w:name="_Hlk92200911"/>
      <w:r w:rsidRPr="00D5457C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1"/>
      <w:r w:rsidRPr="00D5457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</w:t>
      </w:r>
      <w:r w:rsidRPr="00494BC8">
        <w:rPr>
          <w:rFonts w:ascii="Times New Roman" w:hAnsi="Times New Roman" w:cs="Times New Roman"/>
          <w:sz w:val="28"/>
          <w:szCs w:val="28"/>
        </w:rPr>
        <w:t>субъектов</w:t>
      </w:r>
      <w:r w:rsidR="00616639" w:rsidRPr="00494BC8">
        <w:rPr>
          <w:rFonts w:ascii="Times New Roman" w:hAnsi="Times New Roman" w:cs="Times New Roman"/>
          <w:sz w:val="28"/>
          <w:szCs w:val="28"/>
        </w:rPr>
        <w:t> </w:t>
      </w:r>
      <w:r w:rsidRPr="00494BC8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494BC8">
        <w:rPr>
          <w:rFonts w:ascii="Times New Roman" w:hAnsi="Times New Roman" w:cs="Times New Roman"/>
          <w:sz w:val="28"/>
          <w:szCs w:val="28"/>
        </w:rPr>
        <w:t>на основании пункта 8</w:t>
      </w:r>
      <w:r w:rsidR="00C5593B" w:rsidRPr="00494BC8">
        <w:rPr>
          <w:rFonts w:ascii="Times New Roman" w:hAnsi="Times New Roman" w:cs="Times New Roman"/>
          <w:sz w:val="28"/>
          <w:szCs w:val="28"/>
        </w:rPr>
        <w:t xml:space="preserve"> </w:t>
      </w:r>
      <w:r w:rsidRPr="00494BC8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494BC8">
        <w:rPr>
          <w:rFonts w:ascii="Times New Roman" w:hAnsi="Times New Roman" w:cs="Times New Roman"/>
          <w:sz w:val="28"/>
          <w:szCs w:val="28"/>
        </w:rPr>
        <w:t> </w:t>
      </w:r>
      <w:r w:rsidRPr="00494B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4BC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494BC8">
        <w:rPr>
          <w:rFonts w:ascii="Times New Roman" w:hAnsi="Times New Roman" w:cs="Times New Roman"/>
          <w:sz w:val="28"/>
          <w:szCs w:val="28"/>
        </w:rPr>
        <w:t xml:space="preserve"> ЗГО</w:t>
      </w:r>
      <w:r w:rsidRPr="00494BC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6639" w:rsidRPr="00494BC8">
        <w:rPr>
          <w:rFonts w:ascii="Times New Roman" w:hAnsi="Times New Roman" w:cs="Times New Roman"/>
          <w:sz w:val="28"/>
          <w:szCs w:val="28"/>
        </w:rPr>
        <w:t>2</w:t>
      </w:r>
      <w:r w:rsidRPr="00494BC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FC4A47" w14:textId="77777777" w:rsidR="00494BC8" w:rsidRPr="00494BC8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C8">
        <w:rPr>
          <w:rFonts w:ascii="Times New Roman" w:hAnsi="Times New Roman" w:cs="Times New Roman"/>
          <w:sz w:val="28"/>
          <w:szCs w:val="28"/>
        </w:rPr>
        <w:t>Целью экспертно-аналитического мероприятия является оценка законности расходного обязательства Златоустовского городского округа и его влияние на бюджет округа.</w:t>
      </w:r>
    </w:p>
    <w:p w14:paraId="73F0C97B" w14:textId="6E8238B9" w:rsidR="00616639" w:rsidRPr="00494BC8" w:rsidRDefault="00DC16B3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1455FE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E1545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AE1545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639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="001455FE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части, касающейся расходных обязатель</w:t>
      </w:r>
      <w:proofErr w:type="gramStart"/>
      <w:r w:rsidR="001455FE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Зл</w:t>
      </w:r>
      <w:proofErr w:type="gramEnd"/>
      <w:r w:rsidR="001455FE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атоустовского городского округа</w:t>
      </w:r>
      <w:r w:rsidR="00616639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5FE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4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E1D74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7A1945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A8479F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заключениях</w:t>
      </w:r>
      <w:r w:rsidR="00494BC8" w:rsidRPr="00494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120"/>
        <w:gridCol w:w="1141"/>
      </w:tblGrid>
      <w:tr w:rsidR="00616639" w:rsidRPr="00616639" w14:paraId="6DC273AD" w14:textId="77777777" w:rsidTr="0064032E">
        <w:trPr>
          <w:trHeight w:val="305"/>
          <w:tblHeader/>
        </w:trPr>
        <w:tc>
          <w:tcPr>
            <w:tcW w:w="486" w:type="dxa"/>
            <w:shd w:val="clear" w:color="auto" w:fill="auto"/>
          </w:tcPr>
          <w:p w14:paraId="776E789A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92194210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127" w:type="dxa"/>
            <w:shd w:val="clear" w:color="auto" w:fill="auto"/>
          </w:tcPr>
          <w:p w14:paraId="6415B4FD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проекта муниципального правового акта</w:t>
            </w:r>
          </w:p>
        </w:tc>
        <w:tc>
          <w:tcPr>
            <w:tcW w:w="1134" w:type="dxa"/>
            <w:shd w:val="clear" w:color="auto" w:fill="auto"/>
          </w:tcPr>
          <w:p w14:paraId="2FCD304B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            КСП ЗГО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(№, 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дата)</w:t>
            </w:r>
          </w:p>
        </w:tc>
      </w:tr>
      <w:tr w:rsidR="00616639" w:rsidRPr="00616639" w14:paraId="37CAF6FB" w14:textId="77777777" w:rsidTr="0064032E">
        <w:trPr>
          <w:trHeight w:val="787"/>
        </w:trPr>
        <w:tc>
          <w:tcPr>
            <w:tcW w:w="486" w:type="dxa"/>
            <w:shd w:val="clear" w:color="auto" w:fill="auto"/>
          </w:tcPr>
          <w:p w14:paraId="57DCAA29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7" w:type="dxa"/>
            <w:shd w:val="clear" w:color="auto" w:fill="auto"/>
          </w:tcPr>
          <w:p w14:paraId="4778B98A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 внесении изменений в решение Собрания депутатов ЗГО от 21.12.2016 г. №74-ЗГО «Об утверждении Положения о порядке предоставления денежных выплат председателям комитетов территориального общественного самоуправления Златоустовского городского округа»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2CA61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№9 от 11.02.2022</w:t>
            </w:r>
          </w:p>
        </w:tc>
      </w:tr>
      <w:tr w:rsidR="00616639" w:rsidRPr="00616639" w14:paraId="1066E77C" w14:textId="77777777" w:rsidTr="0064032E">
        <w:tc>
          <w:tcPr>
            <w:tcW w:w="486" w:type="dxa"/>
            <w:shd w:val="clear" w:color="auto" w:fill="auto"/>
          </w:tcPr>
          <w:p w14:paraId="0071CBE3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27" w:type="dxa"/>
            <w:shd w:val="clear" w:color="auto" w:fill="auto"/>
          </w:tcPr>
          <w:p w14:paraId="28A768A2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Проект постановления Администрации ЗГО</w:t>
            </w:r>
            <w:r w:rsidRPr="0061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«Об утверждении Порядка компенсации расходов, связанных с использованием муниципальными служащими и сотрудниками Администрации Златоустовского городского округа личного транспорта в служебных целях»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5C5ED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№10 от 25.02.2022</w:t>
            </w:r>
          </w:p>
        </w:tc>
      </w:tr>
      <w:tr w:rsidR="00616639" w:rsidRPr="00616639" w14:paraId="72A26385" w14:textId="77777777" w:rsidTr="0064032E">
        <w:tc>
          <w:tcPr>
            <w:tcW w:w="486" w:type="dxa"/>
            <w:shd w:val="clear" w:color="auto" w:fill="auto"/>
          </w:tcPr>
          <w:p w14:paraId="56CB3BC3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7" w:type="dxa"/>
            <w:shd w:val="clear" w:color="auto" w:fill="auto"/>
          </w:tcPr>
          <w:p w14:paraId="4DC09F20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Проект постановления Администрации ЗГО</w:t>
            </w:r>
            <w:r w:rsidRPr="0061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«Об утверждении Положения об организации и проведении мероприятий по капитальному ремонту общего имущества в многоквартирных домах»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56F0E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№15 от 28.02.2022</w:t>
            </w:r>
          </w:p>
        </w:tc>
      </w:tr>
      <w:tr w:rsidR="00616639" w:rsidRPr="00616639" w14:paraId="158478D5" w14:textId="77777777" w:rsidTr="0064032E">
        <w:tc>
          <w:tcPr>
            <w:tcW w:w="486" w:type="dxa"/>
            <w:shd w:val="clear" w:color="auto" w:fill="auto"/>
          </w:tcPr>
          <w:p w14:paraId="5AD0D3AF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7" w:type="dxa"/>
            <w:shd w:val="clear" w:color="auto" w:fill="auto"/>
          </w:tcPr>
          <w:p w14:paraId="1855CFD8" w14:textId="77777777" w:rsidR="00616639" w:rsidRPr="00616639" w:rsidRDefault="00616639" w:rsidP="00616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99985885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Проект постановления Администрации ЗГО</w:t>
            </w:r>
            <w:r w:rsidRPr="0061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31.08.2021 №391-П/</w:t>
            </w:r>
            <w:proofErr w:type="gramStart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АДМ</w:t>
            </w:r>
            <w:proofErr w:type="gramEnd"/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«Об утверждении Порядка определения объема представления субсидии социально ориентированным некоммерческим организациям ветеранов на оказание финансовой поддержки из бюджета Златоустовского городского округа»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2F136132" w14:textId="77777777" w:rsidR="00616639" w:rsidRPr="00616639" w:rsidRDefault="00616639" w:rsidP="006166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6639">
              <w:rPr>
                <w:rFonts w:ascii="Times New Roman" w:eastAsia="Calibri" w:hAnsi="Times New Roman" w:cs="Times New Roman"/>
                <w:sz w:val="18"/>
                <w:szCs w:val="18"/>
              </w:rPr>
              <w:t>№16 от 02.03.2022</w:t>
            </w:r>
          </w:p>
        </w:tc>
      </w:tr>
      <w:bookmarkEnd w:id="2"/>
    </w:tbl>
    <w:p w14:paraId="161C49AA" w14:textId="77777777" w:rsidR="00616639" w:rsidRPr="00616639" w:rsidRDefault="00616639" w:rsidP="00616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7F97031" w14:textId="41119F26" w:rsidR="00616639" w:rsidRPr="00616639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6639" w:rsidRPr="00616639">
        <w:rPr>
          <w:rFonts w:ascii="Times New Roman" w:hAnsi="Times New Roman" w:cs="Times New Roman"/>
          <w:sz w:val="28"/>
          <w:szCs w:val="28"/>
        </w:rPr>
        <w:t xml:space="preserve">се рекомендации Контрольно-счетной палаты ЗГО ответственными исполнителями приняты во внимание и учтены. </w:t>
      </w:r>
    </w:p>
    <w:p w14:paraId="27B2538E" w14:textId="393C34A4" w:rsidR="009111B5" w:rsidRPr="00616639" w:rsidRDefault="00703947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A70F54F" w14:textId="77777777" w:rsidR="00703947" w:rsidRPr="00616639" w:rsidRDefault="00703947" w:rsidP="006166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2D1ADBDA" w:rsidR="006A1190" w:rsidRPr="00616639" w:rsidRDefault="006A1190" w:rsidP="006166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77C557EA" w14:textId="77777777" w:rsidR="006A1190" w:rsidRPr="00616639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A9BE0" w14:textId="32C287DE" w:rsidR="006A1190" w:rsidRPr="00616639" w:rsidRDefault="00494BC8" w:rsidP="006166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0557B"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0CE"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4" w:name="_GoBack"/>
      <w:bookmarkEnd w:id="4"/>
      <w:r w:rsidR="00B0557B"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A60CE"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57B" w:rsidRPr="0061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A964261" w14:textId="77777777" w:rsidR="00AE288F" w:rsidRDefault="00AE288F"/>
    <w:sectPr w:rsidR="00AE288F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9DA87" w14:textId="77777777" w:rsidR="00CA709D" w:rsidRDefault="00CA709D" w:rsidP="00656602">
      <w:pPr>
        <w:spacing w:after="0" w:line="240" w:lineRule="auto"/>
      </w:pPr>
      <w:r>
        <w:separator/>
      </w:r>
    </w:p>
  </w:endnote>
  <w:endnote w:type="continuationSeparator" w:id="0">
    <w:p w14:paraId="7416484D" w14:textId="77777777" w:rsidR="00CA709D" w:rsidRDefault="00CA709D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9DBE" w14:textId="77777777" w:rsidR="00CA709D" w:rsidRDefault="00CA709D" w:rsidP="00656602">
      <w:pPr>
        <w:spacing w:after="0" w:line="240" w:lineRule="auto"/>
      </w:pPr>
      <w:r>
        <w:separator/>
      </w:r>
    </w:p>
  </w:footnote>
  <w:footnote w:type="continuationSeparator" w:id="0">
    <w:p w14:paraId="40F20931" w14:textId="77777777" w:rsidR="00CA709D" w:rsidRDefault="00CA709D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D5BC3"/>
    <w:rsid w:val="001E5D62"/>
    <w:rsid w:val="002114EC"/>
    <w:rsid w:val="00216EF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E1CA6"/>
    <w:rsid w:val="00801162"/>
    <w:rsid w:val="00801B1D"/>
    <w:rsid w:val="00832B32"/>
    <w:rsid w:val="008529D3"/>
    <w:rsid w:val="00870BE8"/>
    <w:rsid w:val="00875EA5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5592E"/>
    <w:rsid w:val="00C5593B"/>
    <w:rsid w:val="00C74D59"/>
    <w:rsid w:val="00C76067"/>
    <w:rsid w:val="00C80CE9"/>
    <w:rsid w:val="00C91E5F"/>
    <w:rsid w:val="00C9603B"/>
    <w:rsid w:val="00CA709D"/>
    <w:rsid w:val="00CB19CD"/>
    <w:rsid w:val="00CE7B7A"/>
    <w:rsid w:val="00D1597D"/>
    <w:rsid w:val="00D42F66"/>
    <w:rsid w:val="00D51DF3"/>
    <w:rsid w:val="00D5457C"/>
    <w:rsid w:val="00D71FF7"/>
    <w:rsid w:val="00D757B5"/>
    <w:rsid w:val="00D82180"/>
    <w:rsid w:val="00DA7BEE"/>
    <w:rsid w:val="00DB1D7B"/>
    <w:rsid w:val="00DC16B3"/>
    <w:rsid w:val="00DC4969"/>
    <w:rsid w:val="00DD4D55"/>
    <w:rsid w:val="00E23409"/>
    <w:rsid w:val="00E53547"/>
    <w:rsid w:val="00E5679F"/>
    <w:rsid w:val="00E65047"/>
    <w:rsid w:val="00E82738"/>
    <w:rsid w:val="00EB2948"/>
    <w:rsid w:val="00EC4DBC"/>
    <w:rsid w:val="00EE709B"/>
    <w:rsid w:val="00F2667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2022-04-05T11:15:00Z</dcterms:created>
  <dcterms:modified xsi:type="dcterms:W3CDTF">2022-04-05T11:30:00Z</dcterms:modified>
</cp:coreProperties>
</file>